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41B" w:rsidRDefault="00601C79" w:rsidP="00601C79">
      <w:pPr>
        <w:spacing w:beforeLines="50" w:before="156" w:afterLines="50" w:after="156" w:line="560" w:lineRule="exact"/>
        <w:jc w:val="center"/>
        <w:rPr>
          <w:rFonts w:ascii="仿宋" w:eastAsia="仿宋" w:hAnsi="仿宋"/>
          <w:sz w:val="32"/>
          <w:szCs w:val="32"/>
        </w:rPr>
      </w:pPr>
      <w:r>
        <w:rPr>
          <w:rFonts w:ascii="仿宋" w:eastAsia="仿宋" w:hAnsi="仿宋" w:hint="eastAsia"/>
          <w:sz w:val="32"/>
          <w:szCs w:val="32"/>
        </w:rPr>
        <w:t>报检须知</w:t>
      </w:r>
    </w:p>
    <w:p w:rsidR="0091741B" w:rsidRDefault="00601C79" w:rsidP="00601C79">
      <w:pPr>
        <w:pStyle w:val="1"/>
        <w:numPr>
          <w:ilvl w:val="0"/>
          <w:numId w:val="1"/>
        </w:numPr>
        <w:spacing w:beforeLines="50" w:before="156" w:afterLines="50" w:after="156" w:line="560" w:lineRule="exact"/>
        <w:ind w:firstLineChars="0"/>
        <w:rPr>
          <w:rFonts w:ascii="仿宋" w:eastAsia="仿宋" w:hAnsi="仿宋"/>
          <w:sz w:val="32"/>
          <w:szCs w:val="32"/>
        </w:rPr>
      </w:pPr>
      <w:r>
        <w:rPr>
          <w:rFonts w:ascii="仿宋" w:eastAsia="仿宋" w:hAnsi="仿宋" w:hint="eastAsia"/>
          <w:sz w:val="32"/>
          <w:szCs w:val="32"/>
        </w:rPr>
        <w:t>注意事项和检验约定</w:t>
      </w:r>
    </w:p>
    <w:p w:rsidR="0091741B" w:rsidRDefault="00601C79" w:rsidP="00601C79">
      <w:pPr>
        <w:spacing w:beforeLines="50" w:before="156" w:afterLines="50" w:after="156" w:line="560" w:lineRule="exact"/>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使用单位、施工单位申请监督检验（包含安装、改造、修理）、首次检验或定期检验前，应先自检合格，并根据检验机构相应安全技术规范的要求提供所需的相关资料和安全必要的检验条件；使用单位或施工单位应对所提供资料的真实性、准确性和完整性负责，如因资料不实缺漏，导致检验工作</w:t>
      </w:r>
      <w:r>
        <w:rPr>
          <w:rFonts w:ascii="仿宋" w:eastAsia="仿宋" w:hAnsi="仿宋" w:hint="eastAsia"/>
          <w:color w:val="FF0000"/>
          <w:sz w:val="32"/>
          <w:szCs w:val="32"/>
        </w:rPr>
        <w:t>发生错误或</w:t>
      </w:r>
      <w:r>
        <w:rPr>
          <w:rFonts w:ascii="仿宋" w:eastAsia="仿宋" w:hAnsi="仿宋" w:hint="eastAsia"/>
          <w:sz w:val="32"/>
          <w:szCs w:val="32"/>
        </w:rPr>
        <w:t>无法完成的，施工单位、维保、使用单位应承担相应责任。所需资料及要求请在资料下载处下载。</w:t>
      </w:r>
    </w:p>
    <w:p w:rsidR="0091741B" w:rsidRDefault="00601C79" w:rsidP="00601C79">
      <w:pPr>
        <w:spacing w:beforeLines="50" w:before="156" w:afterLines="50" w:after="156" w:line="560" w:lineRule="exact"/>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检验机构按照安全技术规范的要求进行监督检验或定期检验或首次</w:t>
      </w:r>
      <w:r>
        <w:rPr>
          <w:rFonts w:ascii="仿宋" w:eastAsia="仿宋" w:hAnsi="仿宋" w:hint="eastAsia"/>
          <w:sz w:val="32"/>
          <w:szCs w:val="32"/>
        </w:rPr>
        <w:t>检验工作。检验意见是检验机构根据申请检验单位提供的资料和设备检验当时状况，在安全技术规范的范围内，对相关设备在接受检验时的安全性能评价，并不当然推论出设备没有任何隐蔽的安全风险，也不当然免除设计、制造、安装、改造、维护、修理、使用等单位在相应环节内的责任。检验合格后，使用单位必须严格执行安全技术规范和管理制度，加强日常检查、自行检测、维护保养和监督管理，严格按操作规程操作和管理，保证设备安全，并应按照规定按时申请定期检验。</w:t>
      </w:r>
    </w:p>
    <w:p w:rsidR="0091741B" w:rsidRDefault="00601C79" w:rsidP="00601C79">
      <w:pPr>
        <w:spacing w:beforeLines="50" w:before="156" w:afterLines="50" w:after="156" w:line="560" w:lineRule="exact"/>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对检验机构或检验人员在检验过程中提出的事故隐患或待整改事项，施工单位、维保单位、</w:t>
      </w:r>
      <w:r>
        <w:rPr>
          <w:rFonts w:ascii="仿宋" w:eastAsia="仿宋" w:hAnsi="仿宋" w:hint="eastAsia"/>
          <w:sz w:val="32"/>
          <w:szCs w:val="32"/>
        </w:rPr>
        <w:t>使用单位等相关单位必须高度重视，及时采取改正措施。</w:t>
      </w:r>
    </w:p>
    <w:p w:rsidR="0091741B" w:rsidRDefault="00601C79" w:rsidP="00601C79">
      <w:pPr>
        <w:spacing w:beforeLines="50" w:before="156" w:afterLines="50" w:after="156" w:line="560" w:lineRule="exact"/>
        <w:ind w:firstLineChars="200" w:firstLine="640"/>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施工单位、维保单位、使用单位及其工作人员不得向</w:t>
      </w:r>
      <w:bookmarkStart w:id="0" w:name="_GoBack"/>
      <w:r>
        <w:rPr>
          <w:rFonts w:ascii="仿宋" w:eastAsia="仿宋" w:hAnsi="仿宋" w:hint="eastAsia"/>
          <w:sz w:val="32"/>
          <w:szCs w:val="32"/>
        </w:rPr>
        <w:lastRenderedPageBreak/>
        <w:t>检验单位的任何工作人员赠送任何有价证券、礼品、现金等，</w:t>
      </w:r>
      <w:bookmarkEnd w:id="0"/>
      <w:r>
        <w:rPr>
          <w:rFonts w:ascii="仿宋" w:eastAsia="仿宋" w:hAnsi="仿宋" w:hint="eastAsia"/>
          <w:sz w:val="32"/>
          <w:szCs w:val="32"/>
        </w:rPr>
        <w:t>不得邀请检验单位的工作人员参加由施工单位等单位付费的经营性娱乐活动。</w:t>
      </w:r>
    </w:p>
    <w:p w:rsidR="0091741B" w:rsidRDefault="00601C79" w:rsidP="00601C79">
      <w:pPr>
        <w:spacing w:beforeLines="50" w:before="156" w:afterLines="50" w:after="156" w:line="560" w:lineRule="exact"/>
        <w:ind w:firstLineChars="200" w:firstLine="640"/>
        <w:rPr>
          <w:rFonts w:ascii="仿宋" w:eastAsia="仿宋" w:hAnsi="仿宋"/>
          <w:sz w:val="32"/>
          <w:szCs w:val="32"/>
        </w:rPr>
      </w:pPr>
      <w:r>
        <w:rPr>
          <w:rFonts w:ascii="仿宋" w:eastAsia="仿宋" w:hAnsi="仿宋" w:hint="eastAsia"/>
          <w:sz w:val="32"/>
          <w:szCs w:val="32"/>
        </w:rPr>
        <w:t>5.</w:t>
      </w:r>
      <w:r>
        <w:rPr>
          <w:rFonts w:ascii="仿宋" w:eastAsia="仿宋" w:hAnsi="仿宋" w:hint="eastAsia"/>
          <w:sz w:val="32"/>
          <w:szCs w:val="32"/>
        </w:rPr>
        <w:t>受理后施工单位、使用单位应在报检时填写期望检验时间。检验报告自设备检验合格之日起</w:t>
      </w:r>
      <w:r>
        <w:rPr>
          <w:rFonts w:ascii="仿宋" w:eastAsia="仿宋" w:hAnsi="仿宋"/>
          <w:sz w:val="32"/>
          <w:szCs w:val="32"/>
        </w:rPr>
        <w:t>10</w:t>
      </w:r>
      <w:r>
        <w:rPr>
          <w:rFonts w:ascii="仿宋" w:eastAsia="仿宋" w:hAnsi="仿宋" w:hint="eastAsia"/>
          <w:sz w:val="32"/>
          <w:szCs w:val="32"/>
        </w:rPr>
        <w:t>个工作日内出具（特殊项目由双方另行约定）。检验检测机构对报告数据的真实性、准确性及报告结论负责，如委托方对报告有异议，应自收到报告之日起</w:t>
      </w:r>
      <w:r>
        <w:rPr>
          <w:rFonts w:ascii="仿宋" w:eastAsia="仿宋" w:hAnsi="仿宋"/>
          <w:sz w:val="32"/>
          <w:szCs w:val="32"/>
        </w:rPr>
        <w:t>15</w:t>
      </w:r>
      <w:r>
        <w:rPr>
          <w:rFonts w:ascii="仿宋" w:eastAsia="仿宋" w:hAnsi="仿宋" w:hint="eastAsia"/>
          <w:sz w:val="32"/>
          <w:szCs w:val="32"/>
        </w:rPr>
        <w:t>日内向受托方提出异议，受托方应做好报告解释工作。</w:t>
      </w:r>
    </w:p>
    <w:p w:rsidR="0091741B" w:rsidRDefault="00601C79" w:rsidP="00601C79">
      <w:pPr>
        <w:spacing w:beforeLines="50" w:before="156" w:afterLines="50" w:after="156" w:line="560" w:lineRule="exact"/>
        <w:ind w:firstLineChars="200" w:firstLine="640"/>
        <w:rPr>
          <w:rFonts w:ascii="仿宋" w:eastAsia="仿宋" w:hAnsi="仿宋"/>
          <w:sz w:val="32"/>
          <w:szCs w:val="32"/>
        </w:rPr>
      </w:pPr>
      <w:r>
        <w:rPr>
          <w:rFonts w:ascii="仿宋" w:eastAsia="仿宋" w:hAnsi="仿宋" w:hint="eastAsia"/>
          <w:sz w:val="32"/>
          <w:szCs w:val="32"/>
        </w:rPr>
        <w:t>6</w:t>
      </w:r>
      <w:r>
        <w:rPr>
          <w:rFonts w:ascii="仿宋" w:eastAsia="仿宋" w:hAnsi="仿宋"/>
          <w:sz w:val="32"/>
          <w:szCs w:val="32"/>
        </w:rPr>
        <w:t>.</w:t>
      </w:r>
      <w:r>
        <w:rPr>
          <w:rFonts w:ascii="仿宋" w:eastAsia="仿宋" w:hAnsi="仿宋" w:hint="eastAsia"/>
          <w:sz w:val="32"/>
          <w:szCs w:val="32"/>
        </w:rPr>
        <w:t>检验</w:t>
      </w:r>
      <w:r>
        <w:rPr>
          <w:rFonts w:ascii="仿宋" w:eastAsia="仿宋" w:hAnsi="仿宋" w:hint="eastAsia"/>
          <w:sz w:val="32"/>
          <w:szCs w:val="32"/>
        </w:rPr>
        <w:t>费参照内发改费字［</w:t>
      </w:r>
      <w:r>
        <w:rPr>
          <w:rFonts w:ascii="仿宋" w:eastAsia="仿宋" w:hAnsi="仿宋"/>
          <w:sz w:val="32"/>
          <w:szCs w:val="32"/>
        </w:rPr>
        <w:t>20</w:t>
      </w:r>
      <w:r>
        <w:rPr>
          <w:rFonts w:ascii="仿宋" w:eastAsia="仿宋" w:hAnsi="仿宋" w:hint="eastAsia"/>
          <w:sz w:val="32"/>
          <w:szCs w:val="32"/>
        </w:rPr>
        <w:t>18</w:t>
      </w:r>
      <w:r>
        <w:rPr>
          <w:rFonts w:ascii="仿宋" w:eastAsia="仿宋" w:hAnsi="仿宋" w:hint="eastAsia"/>
          <w:sz w:val="32"/>
          <w:szCs w:val="32"/>
        </w:rPr>
        <w:t>］</w:t>
      </w:r>
      <w:r>
        <w:rPr>
          <w:rFonts w:ascii="仿宋" w:eastAsia="仿宋" w:hAnsi="仿宋" w:hint="eastAsia"/>
          <w:sz w:val="32"/>
          <w:szCs w:val="32"/>
        </w:rPr>
        <w:t>1662</w:t>
      </w:r>
      <w:r>
        <w:rPr>
          <w:rFonts w:ascii="仿宋" w:eastAsia="仿宋" w:hAnsi="仿宋" w:hint="eastAsia"/>
          <w:sz w:val="32"/>
          <w:szCs w:val="32"/>
        </w:rPr>
        <w:t>号文件规定支付。</w:t>
      </w:r>
    </w:p>
    <w:p w:rsidR="0091741B" w:rsidRDefault="00601C79">
      <w:pPr>
        <w:shd w:val="clear" w:color="auto" w:fill="FFFFFF"/>
        <w:spacing w:line="360" w:lineRule="atLeast"/>
        <w:ind w:firstLineChars="200" w:firstLine="640"/>
        <w:rPr>
          <w:rFonts w:ascii="仿宋" w:eastAsia="仿宋" w:hAnsi="仿宋"/>
          <w:sz w:val="32"/>
          <w:szCs w:val="32"/>
        </w:rPr>
      </w:pPr>
      <w:r>
        <w:rPr>
          <w:rFonts w:ascii="仿宋" w:eastAsia="仿宋" w:hAnsi="仿宋" w:hint="eastAsia"/>
          <w:sz w:val="32"/>
          <w:szCs w:val="32"/>
        </w:rPr>
        <w:t>7.</w:t>
      </w:r>
      <w:r>
        <w:rPr>
          <w:rFonts w:ascii="仿宋" w:eastAsia="仿宋" w:hAnsi="仿宋" w:hint="eastAsia"/>
          <w:sz w:val="32"/>
          <w:szCs w:val="32"/>
        </w:rPr>
        <w:t>发生无法预见、无法避免、无法控制、无法克服的意外事件或自然灾害（如地震、火灾、水灾等），以致检验机构不能依约履行职责或不能如期履行职责，检验机构应免除履行职责的责任或推迟履行职责。</w:t>
      </w:r>
    </w:p>
    <w:p w:rsidR="0091741B" w:rsidRDefault="00601C79" w:rsidP="00601C79">
      <w:pPr>
        <w:spacing w:beforeLines="50" w:before="156" w:afterLines="50" w:after="156" w:line="560" w:lineRule="exact"/>
        <w:ind w:firstLineChars="200" w:firstLine="640"/>
        <w:jc w:val="left"/>
        <w:rPr>
          <w:rFonts w:ascii="仿宋" w:eastAsia="仿宋" w:hAnsi="仿宋"/>
          <w:sz w:val="32"/>
          <w:szCs w:val="32"/>
        </w:rPr>
      </w:pPr>
      <w:r>
        <w:rPr>
          <w:rFonts w:ascii="仿宋" w:eastAsia="仿宋" w:hAnsi="仿宋" w:hint="eastAsia"/>
          <w:sz w:val="32"/>
          <w:szCs w:val="32"/>
        </w:rPr>
        <w:t>8.</w:t>
      </w:r>
      <w:r>
        <w:rPr>
          <w:rFonts w:ascii="仿宋" w:eastAsia="仿宋" w:hAnsi="仿宋" w:hint="eastAsia"/>
          <w:sz w:val="32"/>
          <w:szCs w:val="32"/>
        </w:rPr>
        <w:t>凡是通过本系统报检的，均视为认同本约定。</w:t>
      </w:r>
    </w:p>
    <w:p w:rsidR="0091741B" w:rsidRDefault="0091741B" w:rsidP="00601C79">
      <w:pPr>
        <w:spacing w:beforeLines="50" w:before="156" w:afterLines="50" w:after="156" w:line="560" w:lineRule="exact"/>
        <w:ind w:firstLineChars="200" w:firstLine="640"/>
        <w:jc w:val="left"/>
        <w:rPr>
          <w:rFonts w:ascii="仿宋" w:eastAsia="仿宋" w:hAnsi="仿宋"/>
          <w:sz w:val="32"/>
          <w:szCs w:val="32"/>
        </w:rPr>
      </w:pPr>
    </w:p>
    <w:p w:rsidR="0091741B" w:rsidRDefault="0091741B" w:rsidP="00601C79">
      <w:pPr>
        <w:spacing w:beforeLines="50" w:before="156" w:afterLines="50" w:after="156" w:line="560" w:lineRule="exact"/>
        <w:ind w:firstLineChars="200" w:firstLine="640"/>
        <w:jc w:val="left"/>
        <w:rPr>
          <w:rFonts w:ascii="仿宋" w:eastAsia="仿宋" w:hAnsi="仿宋"/>
          <w:sz w:val="32"/>
          <w:szCs w:val="32"/>
        </w:rPr>
      </w:pPr>
    </w:p>
    <w:p w:rsidR="0091741B" w:rsidRDefault="0091741B" w:rsidP="00601C79">
      <w:pPr>
        <w:spacing w:beforeLines="50" w:before="156" w:afterLines="50" w:after="156" w:line="560" w:lineRule="exact"/>
        <w:ind w:firstLineChars="200" w:firstLine="640"/>
        <w:jc w:val="left"/>
        <w:rPr>
          <w:rFonts w:ascii="仿宋" w:eastAsia="仿宋" w:hAnsi="仿宋"/>
          <w:sz w:val="32"/>
          <w:szCs w:val="32"/>
        </w:rPr>
      </w:pPr>
    </w:p>
    <w:p w:rsidR="0091741B" w:rsidRDefault="0091741B" w:rsidP="00601C79">
      <w:pPr>
        <w:spacing w:beforeLines="50" w:before="156" w:afterLines="50" w:after="156" w:line="560" w:lineRule="exact"/>
        <w:ind w:firstLineChars="200" w:firstLine="640"/>
        <w:jc w:val="left"/>
        <w:rPr>
          <w:rFonts w:ascii="仿宋" w:eastAsia="仿宋" w:hAnsi="仿宋"/>
          <w:sz w:val="32"/>
          <w:szCs w:val="32"/>
        </w:rPr>
      </w:pPr>
    </w:p>
    <w:p w:rsidR="0091741B" w:rsidRDefault="0091741B" w:rsidP="00601C79">
      <w:pPr>
        <w:spacing w:beforeLines="50" w:before="156" w:afterLines="50" w:after="156" w:line="560" w:lineRule="exact"/>
        <w:ind w:firstLineChars="200" w:firstLine="640"/>
        <w:jc w:val="left"/>
        <w:rPr>
          <w:rFonts w:ascii="仿宋" w:eastAsia="仿宋" w:hAnsi="仿宋"/>
          <w:sz w:val="32"/>
          <w:szCs w:val="32"/>
        </w:rPr>
      </w:pPr>
    </w:p>
    <w:p w:rsidR="0091741B" w:rsidRDefault="0091741B" w:rsidP="00601C79">
      <w:pPr>
        <w:spacing w:beforeLines="50" w:before="156" w:afterLines="50" w:after="156" w:line="560" w:lineRule="exact"/>
        <w:ind w:firstLineChars="200" w:firstLine="640"/>
        <w:jc w:val="left"/>
        <w:rPr>
          <w:rFonts w:ascii="仿宋" w:eastAsia="仿宋" w:hAnsi="仿宋"/>
          <w:sz w:val="32"/>
          <w:szCs w:val="32"/>
        </w:rPr>
      </w:pPr>
    </w:p>
    <w:p w:rsidR="0091741B" w:rsidRDefault="00601C79" w:rsidP="00601C79">
      <w:pPr>
        <w:spacing w:beforeLines="50" w:before="156" w:afterLines="50" w:after="156" w:line="560" w:lineRule="exact"/>
        <w:ind w:firstLineChars="200" w:firstLine="640"/>
        <w:jc w:val="left"/>
        <w:rPr>
          <w:rFonts w:ascii="仿宋" w:eastAsia="仿宋" w:hAnsi="仿宋"/>
          <w:sz w:val="32"/>
          <w:szCs w:val="32"/>
        </w:rPr>
      </w:pPr>
      <w:r>
        <w:rPr>
          <w:rFonts w:ascii="仿宋" w:eastAsia="仿宋" w:hAnsi="仿宋" w:hint="eastAsia"/>
          <w:sz w:val="32"/>
          <w:szCs w:val="32"/>
        </w:rPr>
        <w:lastRenderedPageBreak/>
        <w:t>二、报检规定</w:t>
      </w:r>
    </w:p>
    <w:p w:rsidR="0091741B" w:rsidRDefault="00601C79" w:rsidP="00601C79">
      <w:pPr>
        <w:spacing w:beforeLines="50" w:before="156" w:afterLines="50" w:after="156" w:line="560" w:lineRule="exact"/>
        <w:ind w:firstLineChars="200" w:firstLine="640"/>
        <w:rPr>
          <w:rFonts w:ascii="仿宋" w:eastAsia="仿宋" w:hAnsi="仿宋"/>
          <w:sz w:val="32"/>
          <w:szCs w:val="32"/>
        </w:rPr>
      </w:pPr>
      <w:r>
        <w:rPr>
          <w:rFonts w:ascii="仿宋" w:eastAsia="仿宋" w:hAnsi="仿宋" w:hint="eastAsia"/>
          <w:sz w:val="32"/>
          <w:szCs w:val="32"/>
        </w:rPr>
        <w:t>按照国家特种设备安全管理有关规定，特种设备检验分为监督检验、定期检验、首次检验三种，具体报检规则如下：</w:t>
      </w:r>
    </w:p>
    <w:p w:rsidR="0091741B" w:rsidRDefault="00601C79" w:rsidP="00601C79">
      <w:pPr>
        <w:spacing w:beforeLines="50" w:before="156" w:afterLines="50" w:after="156" w:line="560" w:lineRule="exact"/>
        <w:ind w:firstLineChars="200" w:firstLine="640"/>
        <w:rPr>
          <w:rFonts w:ascii="仿宋" w:eastAsia="仿宋" w:hAnsi="仿宋"/>
          <w:sz w:val="32"/>
          <w:szCs w:val="32"/>
        </w:rPr>
      </w:pPr>
      <w:r>
        <w:rPr>
          <w:rFonts w:ascii="仿宋" w:eastAsia="仿宋" w:hAnsi="仿宋" w:hint="eastAsia"/>
          <w:sz w:val="32"/>
          <w:szCs w:val="32"/>
        </w:rPr>
        <w:t>一、监督检验和首次检验</w:t>
      </w:r>
    </w:p>
    <w:p w:rsidR="0091741B" w:rsidRDefault="00601C79" w:rsidP="00601C79">
      <w:pPr>
        <w:spacing w:beforeLines="50" w:before="156" w:afterLines="50" w:after="156" w:line="560" w:lineRule="exact"/>
        <w:ind w:firstLineChars="200" w:firstLine="640"/>
        <w:rPr>
          <w:rFonts w:ascii="仿宋" w:eastAsia="仿宋" w:hAnsi="仿宋"/>
          <w:sz w:val="32"/>
          <w:szCs w:val="32"/>
        </w:rPr>
      </w:pPr>
      <w:r>
        <w:rPr>
          <w:rFonts w:ascii="仿宋" w:eastAsia="仿宋" w:hAnsi="仿宋" w:hint="eastAsia"/>
          <w:sz w:val="32"/>
          <w:szCs w:val="32"/>
        </w:rPr>
        <w:t>按照国家特种设备安全管理有关规定，新安装、购置、改造、修理的特种设备在投</w:t>
      </w:r>
      <w:r>
        <w:rPr>
          <w:rFonts w:ascii="仿宋" w:eastAsia="仿宋" w:hAnsi="仿宋" w:hint="eastAsia"/>
          <w:sz w:val="32"/>
          <w:szCs w:val="32"/>
        </w:rPr>
        <w:t>入使用前应当办理监督检验或首次检验。</w:t>
      </w:r>
    </w:p>
    <w:p w:rsidR="0091741B" w:rsidRDefault="00601C79" w:rsidP="00601C79">
      <w:pPr>
        <w:spacing w:beforeLines="50" w:before="156" w:afterLines="50" w:after="156" w:line="560" w:lineRule="exact"/>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起重机械监督检验的，施工单位应当至少在设备安装前一个月进行申请检验。</w:t>
      </w:r>
    </w:p>
    <w:p w:rsidR="0091741B" w:rsidRDefault="00601C79" w:rsidP="00601C79">
      <w:pPr>
        <w:spacing w:beforeLines="50" w:before="156" w:afterLines="50" w:after="156" w:line="560" w:lineRule="exact"/>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电梯监督检验的，施工单位应当至少在设备具备检验条件前一个月进行申请检验。</w:t>
      </w:r>
    </w:p>
    <w:p w:rsidR="0091741B" w:rsidRDefault="00601C79" w:rsidP="00601C79">
      <w:pPr>
        <w:spacing w:beforeLines="50" w:before="156" w:afterLines="50" w:after="156" w:line="560" w:lineRule="exact"/>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首次检验，使用单位应当至少在设备具备检验条件前一个月进行申请检验。</w:t>
      </w:r>
    </w:p>
    <w:p w:rsidR="0091741B" w:rsidRDefault="00601C79" w:rsidP="00601C79">
      <w:pPr>
        <w:spacing w:beforeLines="50" w:before="156" w:afterLines="50" w:after="156" w:line="560" w:lineRule="exact"/>
        <w:ind w:firstLineChars="200" w:firstLine="640"/>
        <w:rPr>
          <w:rFonts w:ascii="仿宋" w:eastAsia="仿宋" w:hAnsi="仿宋"/>
          <w:sz w:val="32"/>
          <w:szCs w:val="32"/>
        </w:rPr>
      </w:pPr>
      <w:r>
        <w:rPr>
          <w:rFonts w:ascii="仿宋" w:eastAsia="仿宋" w:hAnsi="仿宋" w:hint="eastAsia"/>
          <w:sz w:val="32"/>
          <w:szCs w:val="32"/>
        </w:rPr>
        <w:t>二、定期检验</w:t>
      </w:r>
    </w:p>
    <w:p w:rsidR="0091741B" w:rsidRDefault="00601C79">
      <w:pPr>
        <w:shd w:val="clear" w:color="auto" w:fill="FFFFFF"/>
        <w:spacing w:line="360" w:lineRule="atLeast"/>
        <w:ind w:firstLine="48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．按照《</w:t>
      </w:r>
      <w:r>
        <w:rPr>
          <w:rFonts w:ascii="仿宋" w:eastAsia="仿宋" w:hAnsi="仿宋"/>
          <w:sz w:val="32"/>
          <w:szCs w:val="32"/>
        </w:rPr>
        <w:t>中华人民共和国特种设备安全法</w:t>
      </w:r>
      <w:r>
        <w:rPr>
          <w:rFonts w:ascii="仿宋" w:eastAsia="仿宋" w:hAnsi="仿宋" w:hint="eastAsia"/>
          <w:sz w:val="32"/>
          <w:szCs w:val="32"/>
        </w:rPr>
        <w:t>》规定，</w:t>
      </w:r>
      <w:r>
        <w:rPr>
          <w:rFonts w:ascii="仿宋" w:eastAsia="仿宋" w:hAnsi="仿宋"/>
          <w:sz w:val="32"/>
          <w:szCs w:val="32"/>
        </w:rPr>
        <w:t>特种设备使用单位应当按照安全技术规范的要求，在检验合格有效期届满前一个月向特种设备检验机构提出定期检验要求。</w:t>
      </w:r>
    </w:p>
    <w:p w:rsidR="0091741B" w:rsidRDefault="00601C79">
      <w:pPr>
        <w:shd w:val="clear" w:color="auto" w:fill="FFFFFF"/>
        <w:spacing w:line="360" w:lineRule="atLeast"/>
        <w:ind w:firstLineChars="250" w:firstLine="80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使用单位正常提前一个月报检的，只需在系统填写检验申请即可完成报检工作。</w:t>
      </w:r>
    </w:p>
    <w:p w:rsidR="0091741B" w:rsidRDefault="00601C79">
      <w:pPr>
        <w:widowControl/>
        <w:shd w:val="clear" w:color="auto" w:fill="FFFFFF"/>
        <w:spacing w:line="360" w:lineRule="atLeast"/>
        <w:ind w:firstLineChars="250" w:firstLine="800"/>
        <w:jc w:val="left"/>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使用单位未能按规定提前一个月报检，但在下次检验日期前报检的，需下载非正常报检申请表，并填写盖章说</w:t>
      </w:r>
      <w:r>
        <w:rPr>
          <w:rFonts w:ascii="仿宋" w:eastAsia="仿宋" w:hAnsi="仿宋" w:hint="eastAsia"/>
          <w:sz w:val="32"/>
          <w:szCs w:val="32"/>
        </w:rPr>
        <w:lastRenderedPageBreak/>
        <w:t>明原因后，在提交报检申请时，将该表作为附近上传。同时遵守《</w:t>
      </w:r>
      <w:r>
        <w:rPr>
          <w:rFonts w:ascii="仿宋" w:eastAsia="仿宋" w:hAnsi="仿宋"/>
          <w:sz w:val="32"/>
          <w:szCs w:val="32"/>
        </w:rPr>
        <w:t>中华人民共和国特种设备安全法</w:t>
      </w:r>
      <w:r>
        <w:rPr>
          <w:rFonts w:ascii="仿宋" w:eastAsia="仿宋" w:hAnsi="仿宋" w:hint="eastAsia"/>
          <w:sz w:val="32"/>
          <w:szCs w:val="32"/>
        </w:rPr>
        <w:t>》中“</w:t>
      </w:r>
      <w:r>
        <w:rPr>
          <w:rFonts w:ascii="仿宋" w:eastAsia="仿宋" w:hAnsi="仿宋"/>
          <w:sz w:val="32"/>
          <w:szCs w:val="32"/>
        </w:rPr>
        <w:t>未经定期检验或者检验不合格的特种设备，不得继续使用</w:t>
      </w:r>
      <w:r>
        <w:rPr>
          <w:rFonts w:ascii="仿宋" w:eastAsia="仿宋" w:hAnsi="仿宋"/>
          <w:sz w:val="32"/>
          <w:szCs w:val="32"/>
        </w:rPr>
        <w:t>”</w:t>
      </w:r>
      <w:r>
        <w:rPr>
          <w:rFonts w:ascii="仿宋" w:eastAsia="仿宋" w:hAnsi="仿宋"/>
          <w:sz w:val="32"/>
          <w:szCs w:val="32"/>
        </w:rPr>
        <w:t>的规定</w:t>
      </w:r>
      <w:r>
        <w:rPr>
          <w:rFonts w:ascii="仿宋" w:eastAsia="仿宋" w:hAnsi="仿宋" w:hint="eastAsia"/>
          <w:sz w:val="32"/>
          <w:szCs w:val="32"/>
        </w:rPr>
        <w:t>。</w:t>
      </w:r>
      <w:r>
        <w:rPr>
          <w:rFonts w:ascii="仿宋" w:eastAsia="仿宋" w:hAnsi="仿宋"/>
          <w:sz w:val="32"/>
          <w:szCs w:val="32"/>
        </w:rPr>
        <w:t>如因</w:t>
      </w:r>
      <w:r>
        <w:rPr>
          <w:rFonts w:ascii="仿宋" w:eastAsia="仿宋" w:hAnsi="仿宋" w:hint="eastAsia"/>
          <w:sz w:val="32"/>
          <w:szCs w:val="32"/>
        </w:rPr>
        <w:t>使用单位未按照规定提前一个月报检设备，造成该设备不能按上年度检验报告规定的下次检验日期前检验并出具检验报告，在此期间建议停止使用该设备，如使用单位违法擅自使用的，造成的一切后果由使用单位负责。</w:t>
      </w:r>
    </w:p>
    <w:p w:rsidR="0091741B" w:rsidRDefault="00601C79">
      <w:pPr>
        <w:widowControl/>
        <w:shd w:val="clear" w:color="auto" w:fill="FFFFFF"/>
        <w:spacing w:line="360" w:lineRule="atLeast"/>
        <w:ind w:firstLineChars="250" w:firstLine="800"/>
        <w:jc w:val="left"/>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使用单位超期报检的，需到当地特种设备监察部门办理相关手续，</w:t>
      </w:r>
      <w:r>
        <w:rPr>
          <w:rFonts w:ascii="仿宋" w:eastAsia="仿宋" w:hAnsi="仿宋" w:hint="eastAsia"/>
          <w:sz w:val="32"/>
          <w:szCs w:val="32"/>
        </w:rPr>
        <w:t>方可报检。使用单位在取得相关手续证明材料，进行报检时，需将其作为附件上传。同时遵守《</w:t>
      </w:r>
      <w:r>
        <w:rPr>
          <w:rFonts w:ascii="仿宋" w:eastAsia="仿宋" w:hAnsi="仿宋"/>
          <w:sz w:val="32"/>
          <w:szCs w:val="32"/>
        </w:rPr>
        <w:t>中华人民共和国特种设备安全法</w:t>
      </w:r>
      <w:r>
        <w:rPr>
          <w:rFonts w:ascii="仿宋" w:eastAsia="仿宋" w:hAnsi="仿宋" w:hint="eastAsia"/>
          <w:sz w:val="32"/>
          <w:szCs w:val="32"/>
        </w:rPr>
        <w:t>》中“</w:t>
      </w:r>
      <w:r>
        <w:rPr>
          <w:rFonts w:ascii="仿宋" w:eastAsia="仿宋" w:hAnsi="仿宋"/>
          <w:sz w:val="32"/>
          <w:szCs w:val="32"/>
        </w:rPr>
        <w:t>未经定期检验或者检验不合格的特种设备，不得继续使用</w:t>
      </w:r>
      <w:r>
        <w:rPr>
          <w:rFonts w:ascii="仿宋" w:eastAsia="仿宋" w:hAnsi="仿宋"/>
          <w:sz w:val="32"/>
          <w:szCs w:val="32"/>
        </w:rPr>
        <w:t>”</w:t>
      </w:r>
      <w:r>
        <w:rPr>
          <w:rFonts w:ascii="仿宋" w:eastAsia="仿宋" w:hAnsi="仿宋"/>
          <w:sz w:val="32"/>
          <w:szCs w:val="32"/>
        </w:rPr>
        <w:t>的规定</w:t>
      </w:r>
      <w:r>
        <w:rPr>
          <w:rFonts w:ascii="仿宋" w:eastAsia="仿宋" w:hAnsi="仿宋" w:hint="eastAsia"/>
          <w:sz w:val="32"/>
          <w:szCs w:val="32"/>
        </w:rPr>
        <w:t>。</w:t>
      </w:r>
      <w:r>
        <w:rPr>
          <w:rFonts w:ascii="仿宋" w:eastAsia="仿宋" w:hAnsi="仿宋"/>
          <w:sz w:val="32"/>
          <w:szCs w:val="32"/>
        </w:rPr>
        <w:t>如因</w:t>
      </w:r>
      <w:r>
        <w:rPr>
          <w:rFonts w:ascii="仿宋" w:eastAsia="仿宋" w:hAnsi="仿宋" w:hint="eastAsia"/>
          <w:sz w:val="32"/>
          <w:szCs w:val="32"/>
        </w:rPr>
        <w:t>使用单位超期报检，造成该设备不能按上年度检验报告规定的下次检验日期前检验并出具检验报告，在此期间建议停止使用该设备，如使用单位违法擅自使用的，造成的一切后果由使用单位负责。</w:t>
      </w:r>
    </w:p>
    <w:p w:rsidR="0091741B" w:rsidRDefault="0091741B" w:rsidP="0091741B">
      <w:pPr>
        <w:spacing w:beforeLines="50" w:before="156" w:afterLines="50" w:after="156" w:line="560" w:lineRule="exact"/>
        <w:ind w:firstLineChars="200" w:firstLine="640"/>
        <w:rPr>
          <w:rFonts w:ascii="仿宋" w:eastAsia="仿宋" w:hAnsi="仿宋"/>
          <w:sz w:val="32"/>
          <w:szCs w:val="32"/>
        </w:rPr>
      </w:pPr>
    </w:p>
    <w:sectPr w:rsidR="009174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E44E54"/>
    <w:multiLevelType w:val="multilevel"/>
    <w:tmpl w:val="60E44E54"/>
    <w:lvl w:ilvl="0">
      <w:start w:val="1"/>
      <w:numFmt w:val="japaneseCounting"/>
      <w:lvlText w:val="%1、"/>
      <w:lvlJc w:val="left"/>
      <w:pPr>
        <w:ind w:left="1360" w:hanging="720"/>
      </w:pPr>
      <w:rPr>
        <w:rFonts w:hint="default"/>
      </w:rPr>
    </w:lvl>
    <w:lvl w:ilvl="1" w:tentative="1">
      <w:start w:val="1"/>
      <w:numFmt w:val="lowerLetter"/>
      <w:lvlText w:val="%2)"/>
      <w:lvlJc w:val="left"/>
      <w:pPr>
        <w:ind w:left="1480" w:hanging="420"/>
      </w:pPr>
    </w:lvl>
    <w:lvl w:ilvl="2" w:tentative="1">
      <w:start w:val="1"/>
      <w:numFmt w:val="lowerRoman"/>
      <w:lvlText w:val="%3."/>
      <w:lvlJc w:val="right"/>
      <w:pPr>
        <w:ind w:left="1900" w:hanging="420"/>
      </w:pPr>
    </w:lvl>
    <w:lvl w:ilvl="3" w:tentative="1">
      <w:start w:val="1"/>
      <w:numFmt w:val="decimal"/>
      <w:lvlText w:val="%4."/>
      <w:lvlJc w:val="left"/>
      <w:pPr>
        <w:ind w:left="2320" w:hanging="420"/>
      </w:pPr>
    </w:lvl>
    <w:lvl w:ilvl="4" w:tentative="1">
      <w:start w:val="1"/>
      <w:numFmt w:val="lowerLetter"/>
      <w:lvlText w:val="%5)"/>
      <w:lvlJc w:val="left"/>
      <w:pPr>
        <w:ind w:left="2740" w:hanging="420"/>
      </w:pPr>
    </w:lvl>
    <w:lvl w:ilvl="5" w:tentative="1">
      <w:start w:val="1"/>
      <w:numFmt w:val="lowerRoman"/>
      <w:lvlText w:val="%6."/>
      <w:lvlJc w:val="right"/>
      <w:pPr>
        <w:ind w:left="3160" w:hanging="420"/>
      </w:pPr>
    </w:lvl>
    <w:lvl w:ilvl="6" w:tentative="1">
      <w:start w:val="1"/>
      <w:numFmt w:val="decimal"/>
      <w:lvlText w:val="%7."/>
      <w:lvlJc w:val="left"/>
      <w:pPr>
        <w:ind w:left="3580" w:hanging="420"/>
      </w:pPr>
    </w:lvl>
    <w:lvl w:ilvl="7" w:tentative="1">
      <w:start w:val="1"/>
      <w:numFmt w:val="lowerLetter"/>
      <w:lvlText w:val="%8)"/>
      <w:lvlJc w:val="left"/>
      <w:pPr>
        <w:ind w:left="4000" w:hanging="420"/>
      </w:pPr>
    </w:lvl>
    <w:lvl w:ilvl="8"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41B"/>
    <w:rsid w:val="00601C79"/>
    <w:rsid w:val="009174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qFormat/>
    <w:pPr>
      <w:ind w:firstLineChars="200" w:firstLine="420"/>
    </w:p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qFormat/>
    <w:pPr>
      <w:ind w:firstLineChars="200" w:firstLine="420"/>
    </w:p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251</Words>
  <Characters>1433</Characters>
  <Application>Microsoft Office Word</Application>
  <DocSecurity>0</DocSecurity>
  <Lines>11</Lines>
  <Paragraphs>3</Paragraphs>
  <ScaleCrop>false</ScaleCrop>
  <Company/>
  <LinksUpToDate>false</LinksUpToDate>
  <CharactersWithSpaces>1681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报检须知</dc:title>
  <dc:creator>w z</dc:creator>
  <cp:lastModifiedBy>睢国经</cp:lastModifiedBy>
  <cp:revision>2</cp:revision>
  <dcterms:created xsi:type="dcterms:W3CDTF">2020-01-02T09:09:00Z</dcterms:created>
  <dcterms:modified xsi:type="dcterms:W3CDTF">2020-01-02T09:09:00Z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