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0AE850">
      <w:pPr>
        <w:jc w:val="center"/>
        <w:rPr>
          <w:b/>
          <w:bCs/>
          <w:sz w:val="52"/>
          <w:szCs w:val="72"/>
        </w:rPr>
      </w:pPr>
      <w:r>
        <w:rPr>
          <w:rFonts w:hint="eastAsia"/>
          <w:b/>
          <w:bCs/>
          <w:sz w:val="52"/>
          <w:szCs w:val="72"/>
        </w:rPr>
        <w:t>叉车首检报检、</w:t>
      </w:r>
      <w:r>
        <w:rPr>
          <w:b/>
          <w:bCs/>
          <w:sz w:val="52"/>
          <w:szCs w:val="72"/>
        </w:rPr>
        <w:t>缴费</w:t>
      </w:r>
      <w:r>
        <w:rPr>
          <w:rFonts w:hint="eastAsia"/>
          <w:b/>
          <w:bCs/>
          <w:sz w:val="52"/>
          <w:szCs w:val="72"/>
        </w:rPr>
        <w:t>流程</w:t>
      </w:r>
    </w:p>
    <w:p w14:paraId="17A992E5">
      <w:pPr>
        <w:rPr>
          <w:sz w:val="36"/>
          <w:szCs w:val="44"/>
        </w:rPr>
      </w:pPr>
      <w:r>
        <w:rPr>
          <w:rFonts w:hint="eastAsia"/>
          <w:sz w:val="36"/>
          <w:szCs w:val="44"/>
        </w:rPr>
        <w:t>1、登录特种设备信息化平台（网址https://tzsb.bttjs.org.cn/）→使用单位管理系统（注：如没有注册过使用单位需在用户注册中注册使用单位</w:t>
      </w:r>
      <w:r>
        <w:rPr>
          <w:rFonts w:hint="eastAsia"/>
          <w:sz w:val="36"/>
          <w:szCs w:val="44"/>
          <w:lang w:eastAsia="zh-CN"/>
        </w:rPr>
        <w:t>，</w:t>
      </w:r>
      <w:r>
        <w:rPr>
          <w:rFonts w:hint="eastAsia"/>
          <w:sz w:val="36"/>
          <w:szCs w:val="44"/>
          <w:lang w:val="en-US" w:eastAsia="zh-CN"/>
        </w:rPr>
        <w:t>注册网址https://tzsb.bttjs.org.cn/signuser/sy</w:t>
      </w:r>
      <w:r>
        <w:rPr>
          <w:rFonts w:hint="eastAsia"/>
          <w:sz w:val="36"/>
          <w:szCs w:val="44"/>
        </w:rPr>
        <w:t>）。</w:t>
      </w:r>
    </w:p>
    <w:p w14:paraId="51B19823">
      <w:r>
        <w:rPr>
          <w:rFonts w:hint="eastAsia"/>
        </w:rPr>
        <w:drawing>
          <wp:inline distT="0" distB="0" distL="114300" distR="114300">
            <wp:extent cx="6640830" cy="3964940"/>
            <wp:effectExtent l="0" t="0" r="7620" b="16510"/>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4" cstate="print"/>
                    <a:stretch>
                      <a:fillRect/>
                    </a:stretch>
                  </pic:blipFill>
                  <pic:spPr>
                    <a:xfrm>
                      <a:off x="0" y="0"/>
                      <a:ext cx="6640830" cy="3964940"/>
                    </a:xfrm>
                    <a:prstGeom prst="rect">
                      <a:avLst/>
                    </a:prstGeom>
                  </pic:spPr>
                </pic:pic>
              </a:graphicData>
            </a:graphic>
          </wp:inline>
        </w:drawing>
      </w:r>
    </w:p>
    <w:p w14:paraId="7B5C8533">
      <w:pPr>
        <w:numPr>
          <w:ilvl w:val="0"/>
          <w:numId w:val="1"/>
        </w:numPr>
        <w:rPr>
          <w:sz w:val="36"/>
          <w:szCs w:val="36"/>
        </w:rPr>
      </w:pPr>
      <w:r>
        <w:rPr>
          <w:rFonts w:hint="eastAsia"/>
          <w:sz w:val="36"/>
          <w:szCs w:val="36"/>
        </w:rPr>
        <w:t>登录使用单位管理系统后点击业务办理→设备检验业务→申请检验。</w:t>
      </w:r>
    </w:p>
    <w:p w14:paraId="1FBB8613">
      <w:pPr>
        <w:rPr>
          <w:sz w:val="36"/>
          <w:szCs w:val="36"/>
        </w:rPr>
      </w:pPr>
      <w:r>
        <w:rPr>
          <w:sz w:val="36"/>
          <w:szCs w:val="36"/>
        </w:rPr>
        <w:drawing>
          <wp:inline distT="0" distB="0" distL="114300" distR="114300">
            <wp:extent cx="6642735" cy="2872740"/>
            <wp:effectExtent l="0" t="0" r="5715" b="38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cstate="print"/>
                    <a:stretch>
                      <a:fillRect/>
                    </a:stretch>
                  </pic:blipFill>
                  <pic:spPr>
                    <a:xfrm>
                      <a:off x="0" y="0"/>
                      <a:ext cx="6642735" cy="2872740"/>
                    </a:xfrm>
                    <a:prstGeom prst="rect">
                      <a:avLst/>
                    </a:prstGeom>
                  </pic:spPr>
                </pic:pic>
              </a:graphicData>
            </a:graphic>
          </wp:inline>
        </w:drawing>
      </w:r>
    </w:p>
    <w:p w14:paraId="74019AA2">
      <w:pPr>
        <w:numPr>
          <w:ilvl w:val="0"/>
          <w:numId w:val="1"/>
        </w:numPr>
        <w:rPr>
          <w:sz w:val="36"/>
          <w:szCs w:val="36"/>
        </w:rPr>
      </w:pPr>
      <w:r>
        <w:rPr>
          <w:rFonts w:hint="eastAsia"/>
          <w:sz w:val="36"/>
          <w:szCs w:val="36"/>
        </w:rPr>
        <w:t>在申请检验页面点击</w:t>
      </w:r>
      <w:r>
        <w:rPr>
          <w:sz w:val="36"/>
          <w:szCs w:val="36"/>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cstate="print"/>
                    <a:stretch>
                      <a:fillRect/>
                    </a:stretch>
                  </pic:blipFill>
                  <pic:spPr>
                    <a:xfrm>
                      <a:off x="0" y="0"/>
                      <a:ext cx="676275" cy="237490"/>
                    </a:xfrm>
                    <a:prstGeom prst="rect">
                      <a:avLst/>
                    </a:prstGeom>
                  </pic:spPr>
                </pic:pic>
              </a:graphicData>
            </a:graphic>
          </wp:inline>
        </w:drawing>
      </w:r>
    </w:p>
    <w:p w14:paraId="33B7D06A">
      <w:pPr>
        <w:rPr>
          <w:sz w:val="36"/>
          <w:szCs w:val="36"/>
        </w:rPr>
      </w:pPr>
      <w:r>
        <w:rPr>
          <w:sz w:val="36"/>
          <w:szCs w:val="36"/>
        </w:rPr>
        <w:drawing>
          <wp:inline distT="0" distB="0" distL="114300" distR="114300">
            <wp:extent cx="5800725" cy="3390900"/>
            <wp:effectExtent l="0" t="0" r="9525"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cstate="print"/>
                    <a:stretch>
                      <a:fillRect/>
                    </a:stretch>
                  </pic:blipFill>
                  <pic:spPr>
                    <a:xfrm>
                      <a:off x="0" y="0"/>
                      <a:ext cx="5800725" cy="3390900"/>
                    </a:xfrm>
                    <a:prstGeom prst="rect">
                      <a:avLst/>
                    </a:prstGeom>
                  </pic:spPr>
                </pic:pic>
              </a:graphicData>
            </a:graphic>
          </wp:inline>
        </w:drawing>
      </w:r>
    </w:p>
    <w:p w14:paraId="7366FF9B">
      <w:pPr>
        <w:numPr>
          <w:ilvl w:val="0"/>
          <w:numId w:val="1"/>
        </w:numPr>
        <w:rPr>
          <w:sz w:val="36"/>
          <w:szCs w:val="36"/>
        </w:rPr>
      </w:pPr>
      <w:r>
        <w:rPr>
          <w:rFonts w:hint="eastAsia"/>
          <w:sz w:val="36"/>
          <w:szCs w:val="36"/>
        </w:rPr>
        <w:t>在基本信息页面填入基本信息→点击保存基本信息</w:t>
      </w:r>
    </w:p>
    <w:p w14:paraId="0102ED16">
      <w:pPr>
        <w:rPr>
          <w:sz w:val="36"/>
          <w:szCs w:val="36"/>
        </w:rPr>
      </w:pPr>
      <w:r>
        <w:rPr>
          <w:rFonts w:hint="eastAsia"/>
          <w:sz w:val="36"/>
          <w:szCs w:val="36"/>
        </w:rPr>
        <w:t>注：示例图中红色方框内为必填项。</w:t>
      </w:r>
    </w:p>
    <w:p w14:paraId="7ED0572E">
      <w:pPr>
        <w:rPr>
          <w:sz w:val="36"/>
          <w:szCs w:val="36"/>
        </w:rPr>
      </w:pPr>
      <w:r>
        <w:rPr>
          <w:sz w:val="36"/>
          <w:szCs w:val="36"/>
        </w:rPr>
        <w:drawing>
          <wp:inline distT="0" distB="0" distL="0" distR="0">
            <wp:extent cx="6638925" cy="3752850"/>
            <wp:effectExtent l="0" t="0" r="0" b="0"/>
            <wp:docPr id="2" name="图片 2" descr="C:\Users\1\Desktop\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Desktop\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638925" cy="3752850"/>
                    </a:xfrm>
                    <a:prstGeom prst="rect">
                      <a:avLst/>
                    </a:prstGeom>
                    <a:noFill/>
                    <a:ln>
                      <a:noFill/>
                    </a:ln>
                  </pic:spPr>
                </pic:pic>
              </a:graphicData>
            </a:graphic>
          </wp:inline>
        </w:drawing>
      </w:r>
    </w:p>
    <w:p w14:paraId="599A1ED8">
      <w:pPr>
        <w:rPr>
          <w:b/>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49C4292E">
      <w:pPr>
        <w:rPr>
          <w:rFonts w:hint="eastAsia"/>
          <w:b/>
          <w:sz w:val="36"/>
          <w:szCs w:val="36"/>
        </w:rPr>
      </w:pPr>
    </w:p>
    <w:p w14:paraId="72253EF8">
      <w:pPr>
        <w:numPr>
          <w:ilvl w:val="0"/>
          <w:numId w:val="1"/>
        </w:numPr>
        <w:rPr>
          <w:sz w:val="36"/>
          <w:szCs w:val="36"/>
        </w:rPr>
      </w:pPr>
      <w:r>
        <w:rPr>
          <w:rFonts w:hint="eastAsia"/>
          <w:sz w:val="36"/>
          <w:szCs w:val="36"/>
        </w:rPr>
        <w:t>保存基本信息生成受理单号后切换报检设备信息页面→点击新增设备。</w:t>
      </w:r>
    </w:p>
    <w:p w14:paraId="0E0BFB87">
      <w:pPr>
        <w:rPr>
          <w:sz w:val="36"/>
          <w:szCs w:val="36"/>
        </w:rPr>
      </w:pPr>
      <w:r>
        <w:rPr>
          <w:sz w:val="36"/>
          <w:szCs w:val="36"/>
        </w:rPr>
        <w:drawing>
          <wp:inline distT="0" distB="0" distL="114300" distR="114300">
            <wp:extent cx="6643370" cy="3079750"/>
            <wp:effectExtent l="0" t="0" r="5080" b="635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9" cstate="print"/>
                    <a:stretch>
                      <a:fillRect/>
                    </a:stretch>
                  </pic:blipFill>
                  <pic:spPr>
                    <a:xfrm>
                      <a:off x="0" y="0"/>
                      <a:ext cx="6643370" cy="3079750"/>
                    </a:xfrm>
                    <a:prstGeom prst="rect">
                      <a:avLst/>
                    </a:prstGeom>
                  </pic:spPr>
                </pic:pic>
              </a:graphicData>
            </a:graphic>
          </wp:inline>
        </w:drawing>
      </w:r>
    </w:p>
    <w:p w14:paraId="534E57C4">
      <w:pPr>
        <w:numPr>
          <w:ilvl w:val="0"/>
          <w:numId w:val="1"/>
        </w:numPr>
        <w:rPr>
          <w:sz w:val="36"/>
          <w:szCs w:val="36"/>
        </w:rPr>
      </w:pPr>
      <w:r>
        <w:rPr>
          <w:rFonts w:hint="eastAsia"/>
          <w:sz w:val="36"/>
          <w:szCs w:val="36"/>
        </w:rPr>
        <w:t>在弹出的新增设备页面按照设备产品合格证信息填入设备信息→确认信息无误后点击保存按钮。</w:t>
      </w:r>
    </w:p>
    <w:p w14:paraId="0AB83A0F">
      <w:pPr>
        <w:rPr>
          <w:sz w:val="36"/>
          <w:szCs w:val="36"/>
        </w:rPr>
      </w:pPr>
    </w:p>
    <w:p w14:paraId="0ADD78E4">
      <w:pPr>
        <w:rPr>
          <w:rFonts w:hint="eastAsia"/>
          <w:sz w:val="36"/>
          <w:szCs w:val="36"/>
        </w:rPr>
      </w:pPr>
      <w:r>
        <w:rPr>
          <w:rFonts w:hint="eastAsia"/>
          <w:sz w:val="36"/>
          <w:szCs w:val="36"/>
        </w:rPr>
        <w:drawing>
          <wp:inline distT="0" distB="0" distL="114300" distR="114300">
            <wp:extent cx="6791325" cy="2314575"/>
            <wp:effectExtent l="0" t="0" r="0" b="0"/>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10" cstate="print"/>
                    <a:srcRect l="1" r="-1568" b="51825"/>
                    <a:stretch>
                      <a:fillRect/>
                    </a:stretch>
                  </pic:blipFill>
                  <pic:spPr>
                    <a:xfrm>
                      <a:off x="0" y="0"/>
                      <a:ext cx="6791325" cy="2314575"/>
                    </a:xfrm>
                    <a:prstGeom prst="rect">
                      <a:avLst/>
                    </a:prstGeom>
                    <a:ln>
                      <a:noFill/>
                    </a:ln>
                  </pic:spPr>
                </pic:pic>
              </a:graphicData>
            </a:graphic>
          </wp:inline>
        </w:drawing>
      </w:r>
    </w:p>
    <w:p w14:paraId="01FE91E8">
      <w:pPr>
        <w:rPr>
          <w:rFonts w:hint="eastAsia"/>
          <w:sz w:val="36"/>
          <w:szCs w:val="36"/>
        </w:rPr>
      </w:pPr>
    </w:p>
    <w:p w14:paraId="543EE124">
      <w:pPr>
        <w:rPr>
          <w:rFonts w:hint="eastAsia"/>
          <w:sz w:val="36"/>
          <w:szCs w:val="36"/>
        </w:rPr>
      </w:pPr>
    </w:p>
    <w:p w14:paraId="50CE7325">
      <w:pPr>
        <w:rPr>
          <w:rFonts w:hint="eastAsia"/>
          <w:sz w:val="36"/>
          <w:szCs w:val="36"/>
        </w:rPr>
      </w:pPr>
    </w:p>
    <w:p w14:paraId="7C8A3EBD">
      <w:pPr>
        <w:rPr>
          <w:rFonts w:hint="eastAsia"/>
          <w:sz w:val="36"/>
          <w:szCs w:val="36"/>
        </w:rPr>
      </w:pPr>
    </w:p>
    <w:p w14:paraId="5396C54A">
      <w:pPr>
        <w:rPr>
          <w:rFonts w:hint="eastAsia"/>
          <w:sz w:val="36"/>
          <w:szCs w:val="36"/>
        </w:rPr>
      </w:pPr>
    </w:p>
    <w:p w14:paraId="41A1A784">
      <w:pPr>
        <w:jc w:val="left"/>
        <w:rPr>
          <w:sz w:val="36"/>
          <w:szCs w:val="36"/>
        </w:rPr>
      </w:pPr>
      <w:r>
        <w:rPr>
          <w:rFonts w:hint="eastAsia"/>
          <w:sz w:val="36"/>
          <w:szCs w:val="36"/>
        </w:rPr>
        <w:t>7、切换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r>
        <w:rPr>
          <w:sz w:val="36"/>
          <w:szCs w:val="36"/>
        </w:rPr>
        <w:drawing>
          <wp:inline distT="0" distB="0" distL="0" distR="0">
            <wp:extent cx="6638925" cy="3190875"/>
            <wp:effectExtent l="0" t="0" r="0" b="0"/>
            <wp:docPr id="14" name="图片 14" descr="C:\Users\1\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1\Desktop\3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638925" cy="3190875"/>
                    </a:xfrm>
                    <a:prstGeom prst="rect">
                      <a:avLst/>
                    </a:prstGeom>
                    <a:noFill/>
                    <a:ln>
                      <a:noFill/>
                    </a:ln>
                  </pic:spPr>
                </pic:pic>
              </a:graphicData>
            </a:graphic>
          </wp:inline>
        </w:drawing>
      </w:r>
    </w:p>
    <w:p w14:paraId="1B5AFDBB">
      <w:pPr>
        <w:pStyle w:val="10"/>
        <w:numPr>
          <w:ilvl w:val="0"/>
          <w:numId w:val="2"/>
        </w:numPr>
        <w:ind w:firstLineChars="0"/>
        <w:rPr>
          <w:sz w:val="36"/>
          <w:szCs w:val="36"/>
        </w:rPr>
      </w:pPr>
      <w:r>
        <w:rPr>
          <w:rFonts w:hint="eastAsia"/>
          <w:sz w:val="36"/>
          <w:szCs w:val="36"/>
        </w:rPr>
        <w:t>回到基本信息页面点击提交申请。</w:t>
      </w:r>
    </w:p>
    <w:p w14:paraId="3E6FC5CF">
      <w:pPr>
        <w:rPr>
          <w:sz w:val="36"/>
          <w:szCs w:val="36"/>
        </w:rPr>
      </w:pPr>
      <w:r>
        <w:rPr>
          <w:sz w:val="36"/>
          <w:szCs w:val="36"/>
        </w:rPr>
        <w:drawing>
          <wp:inline distT="0" distB="0" distL="0" distR="0">
            <wp:extent cx="5781675" cy="2105025"/>
            <wp:effectExtent l="0" t="0" r="9525" b="9525"/>
            <wp:docPr id="15" name="图片 15"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3D0681EB">
      <w:pPr>
        <w:rPr>
          <w:sz w:val="36"/>
          <w:szCs w:val="36"/>
        </w:rPr>
      </w:pPr>
    </w:p>
    <w:p w14:paraId="3B11F021">
      <w:pPr>
        <w:ind w:left="810" w:leftChars="0" w:hanging="810" w:hangingChars="225"/>
        <w:jc w:val="left"/>
        <w:rPr>
          <w:rFonts w:hint="eastAsia"/>
          <w:sz w:val="36"/>
          <w:szCs w:val="36"/>
        </w:rPr>
      </w:pPr>
      <w:r>
        <w:rPr>
          <w:rFonts w:hint="eastAsia"/>
          <w:sz w:val="36"/>
          <w:szCs w:val="36"/>
          <w:lang w:val="en-US" w:eastAsia="zh-CN"/>
        </w:rPr>
        <w:t>9、</w:t>
      </w:r>
      <w:r>
        <w:rPr>
          <w:rFonts w:hint="eastAsia"/>
          <w:sz w:val="36"/>
          <w:szCs w:val="36"/>
        </w:rPr>
        <w:t>大厅收到您的申请会在1-2个工作日内审核</w:t>
      </w:r>
      <w:r>
        <w:rPr>
          <w:sz w:val="36"/>
          <w:szCs w:val="36"/>
        </w:rPr>
        <w:t>资料</w:t>
      </w:r>
      <w:r>
        <w:rPr>
          <w:rFonts w:hint="eastAsia"/>
          <w:sz w:val="36"/>
          <w:szCs w:val="36"/>
        </w:rPr>
        <w:t>,</w:t>
      </w:r>
      <w:r>
        <w:rPr>
          <w:rFonts w:hint="eastAsia"/>
          <w:sz w:val="36"/>
          <w:szCs w:val="36"/>
          <w:lang w:val="en-US" w:eastAsia="zh-CN"/>
        </w:rPr>
        <w:t>核实资料无误后进行费用核算并将检验任务提交到待缴费，用户根据费用信息中的缴款通知书中载明的账户信息进行付款，</w:t>
      </w:r>
      <w:r>
        <w:rPr>
          <w:rFonts w:hint="eastAsia"/>
          <w:sz w:val="36"/>
          <w:szCs w:val="36"/>
        </w:rPr>
        <w:t>（收款单位为：内蒙古自治区财政厅），付款时请认真阅读注意事项</w:t>
      </w:r>
      <w:r>
        <w:rPr>
          <w:rFonts w:hint="eastAsia"/>
          <w:sz w:val="36"/>
          <w:szCs w:val="36"/>
          <w:lang w:eastAsia="zh-CN"/>
        </w:rPr>
        <w:t>（</w:t>
      </w:r>
      <w:r>
        <w:rPr>
          <w:rFonts w:hint="eastAsia"/>
          <w:sz w:val="36"/>
          <w:szCs w:val="36"/>
          <w:lang w:val="en-US" w:eastAsia="zh-CN"/>
        </w:rPr>
        <w:t>见附件一</w:t>
      </w:r>
      <w:r>
        <w:rPr>
          <w:rFonts w:hint="eastAsia"/>
          <w:sz w:val="36"/>
          <w:szCs w:val="36"/>
          <w:lang w:eastAsia="zh-CN"/>
        </w:rPr>
        <w:t>）</w:t>
      </w:r>
      <w:r>
        <w:rPr>
          <w:rFonts w:hint="eastAsia"/>
          <w:sz w:val="36"/>
          <w:szCs w:val="36"/>
        </w:rPr>
        <w:t>。付款后，报检缴费工作完成</w:t>
      </w:r>
      <w:r>
        <w:rPr>
          <w:rFonts w:hint="eastAsia"/>
          <w:sz w:val="36"/>
          <w:szCs w:val="36"/>
          <w:lang w:eastAsia="zh-CN"/>
        </w:rPr>
        <w:t>（</w:t>
      </w:r>
      <w:r>
        <w:rPr>
          <w:rFonts w:hint="eastAsia"/>
          <w:sz w:val="36"/>
          <w:szCs w:val="36"/>
          <w:lang w:val="en-US" w:eastAsia="zh-CN"/>
        </w:rPr>
        <w:t>发票的下载地址见附件二</w:t>
      </w:r>
      <w:r>
        <w:rPr>
          <w:rFonts w:hint="eastAsia"/>
          <w:sz w:val="36"/>
          <w:szCs w:val="36"/>
          <w:lang w:eastAsia="zh-CN"/>
        </w:rPr>
        <w:t>）</w:t>
      </w:r>
      <w:r>
        <w:rPr>
          <w:rFonts w:hint="eastAsia"/>
          <w:sz w:val="36"/>
          <w:szCs w:val="36"/>
        </w:rPr>
        <w:t>。</w:t>
      </w:r>
    </w:p>
    <w:p w14:paraId="2A3C2D2F">
      <w:pPr>
        <w:pStyle w:val="10"/>
        <w:numPr>
          <w:ilvl w:val="0"/>
          <w:numId w:val="0"/>
        </w:numPr>
        <w:ind w:leftChars="0"/>
        <w:rPr>
          <w:rFonts w:asciiTheme="majorEastAsia" w:hAnsiTheme="majorEastAsia" w:eastAsiaTheme="majorEastAsia"/>
          <w:b/>
          <w:sz w:val="36"/>
          <w:szCs w:val="36"/>
        </w:rPr>
      </w:pPr>
      <w:r>
        <w:rPr>
          <w:rFonts w:hint="eastAsia"/>
          <w:sz w:val="36"/>
          <w:szCs w:val="36"/>
        </w:rPr>
        <w:t>。</w:t>
      </w:r>
    </w:p>
    <w:p w14:paraId="05DBDD36">
      <w:pPr>
        <w:pStyle w:val="10"/>
        <w:ind w:left="922" w:leftChars="0" w:hanging="922" w:hangingChars="255"/>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637020" cy="2603500"/>
            <wp:effectExtent l="0" t="0" r="11430" b="635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3"/>
                    <a:stretch>
                      <a:fillRect/>
                    </a:stretch>
                  </pic:blipFill>
                  <pic:spPr>
                    <a:xfrm>
                      <a:off x="0" y="0"/>
                      <a:ext cx="6637020" cy="2603500"/>
                    </a:xfrm>
                    <a:prstGeom prst="rect">
                      <a:avLst/>
                    </a:prstGeom>
                  </pic:spPr>
                </pic:pic>
              </a:graphicData>
            </a:graphic>
          </wp:inline>
        </w:drawing>
      </w:r>
    </w:p>
    <w:p w14:paraId="73321397">
      <w:pPr>
        <w:pStyle w:val="10"/>
        <w:ind w:left="720" w:firstLine="0" w:firstLineChars="0"/>
        <w:rPr>
          <w:rFonts w:hint="eastAsia" w:asciiTheme="majorEastAsia" w:hAnsiTheme="majorEastAsia" w:eastAsiaTheme="majorEastAsia"/>
          <w:b/>
          <w:sz w:val="36"/>
          <w:szCs w:val="36"/>
        </w:rPr>
      </w:pPr>
    </w:p>
    <w:p w14:paraId="4D766A35">
      <w:pPr>
        <w:ind w:leftChars="-72" w:hanging="151" w:hangingChars="47"/>
        <w:rPr>
          <w:b/>
          <w:bCs/>
          <w:sz w:val="32"/>
          <w:szCs w:val="40"/>
        </w:rPr>
      </w:pPr>
      <w:r>
        <w:rPr>
          <w:b/>
          <w:bCs/>
          <w:sz w:val="32"/>
          <w:szCs w:val="40"/>
        </w:rPr>
        <w:drawing>
          <wp:inline distT="0" distB="0" distL="0" distR="0">
            <wp:extent cx="6638925" cy="3486150"/>
            <wp:effectExtent l="0" t="0" r="9525"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31C514A6">
      <w:pPr>
        <w:numPr>
          <w:ilvl w:val="0"/>
          <w:numId w:val="0"/>
        </w:numPr>
        <w:ind w:leftChars="0"/>
        <w:jc w:val="left"/>
        <w:rPr>
          <w:rFonts w:hint="eastAsia"/>
          <w:sz w:val="36"/>
          <w:szCs w:val="36"/>
        </w:rPr>
      </w:pPr>
      <w:r>
        <w:rPr>
          <w:rFonts w:hint="eastAsia"/>
          <w:sz w:val="36"/>
          <w:szCs w:val="36"/>
          <w:lang w:val="en-US" w:eastAsia="zh-CN"/>
        </w:rPr>
        <w:t>10、</w:t>
      </w:r>
      <w:r>
        <w:rPr>
          <w:rFonts w:hint="eastAsia"/>
          <w:sz w:val="36"/>
          <w:szCs w:val="36"/>
        </w:rPr>
        <w:t>以上为</w:t>
      </w:r>
      <w:r>
        <w:rPr>
          <w:rFonts w:hint="eastAsia"/>
          <w:sz w:val="36"/>
          <w:szCs w:val="36"/>
          <w:lang w:val="en-US" w:eastAsia="zh-CN"/>
        </w:rPr>
        <w:t>叉车定期报检缴费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我们会在1—2个工作日内给您受理您的报检，您可以随时登录平台系统查看您的报检流程状态（“编制”状态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大厅受理过程中，“待审核”状态</w:t>
      </w:r>
      <w:r>
        <w:rPr>
          <w:rFonts w:hint="eastAsia"/>
          <w:sz w:val="36"/>
          <w:szCs w:val="36"/>
          <w:lang w:eastAsia="zh-CN"/>
        </w:rPr>
        <w:t>：</w:t>
      </w:r>
      <w:r>
        <w:rPr>
          <w:rFonts w:hint="eastAsia"/>
          <w:sz w:val="36"/>
          <w:szCs w:val="36"/>
        </w:rPr>
        <w:t>已分配检验科室，“</w:t>
      </w:r>
      <w:bookmarkStart w:id="0" w:name="_GoBack"/>
      <w:bookmarkEnd w:id="0"/>
      <w:r>
        <w:rPr>
          <w:rFonts w:hint="eastAsia"/>
          <w:sz w:val="36"/>
          <w:szCs w:val="36"/>
        </w:rPr>
        <w:t>审核通过”状态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7B9C3A33">
      <w:pPr>
        <w:numPr>
          <w:ilvl w:val="0"/>
          <w:numId w:val="0"/>
        </w:numPr>
        <w:ind w:leftChars="0"/>
        <w:jc w:val="left"/>
        <w:rPr>
          <w:rFonts w:hint="eastAsia"/>
          <w:sz w:val="36"/>
          <w:szCs w:val="36"/>
        </w:rPr>
      </w:pPr>
    </w:p>
    <w:p w14:paraId="40F4DC4C">
      <w:pPr>
        <w:rPr>
          <w:rFonts w:hint="eastAsia"/>
          <w:sz w:val="36"/>
          <w:szCs w:val="36"/>
          <w:lang w:val="en-US" w:eastAsia="zh-CN"/>
        </w:rPr>
      </w:pPr>
      <w:r>
        <w:rPr>
          <w:rFonts w:hint="eastAsia"/>
          <w:sz w:val="36"/>
          <w:szCs w:val="36"/>
          <w:lang w:val="en-US" w:eastAsia="zh-CN"/>
        </w:rPr>
        <w:t>11、检验结束后，需将电子报告领取协议签字盖章后扫描发送至指定邮箱eebjdt147@163.com。（电子报告领取协议请于费用信息-附件信息中下载，只需开通一次）。</w:t>
      </w:r>
    </w:p>
    <w:p w14:paraId="522AD043">
      <w:pPr>
        <w:rPr>
          <w:rFonts w:hint="default" w:eastAsiaTheme="minorEastAsia"/>
          <w:sz w:val="36"/>
          <w:szCs w:val="36"/>
          <w:lang w:val="en-US" w:eastAsia="zh-CN"/>
        </w:rPr>
      </w:pPr>
      <w:r>
        <w:rPr>
          <w:rFonts w:hint="eastAsia"/>
          <w:sz w:val="36"/>
          <w:szCs w:val="36"/>
          <w:lang w:val="en-US" w:eastAsia="zh-CN"/>
        </w:rPr>
        <w:t>电子报告查看位置如下图：</w:t>
      </w:r>
    </w:p>
    <w:p w14:paraId="389C713C">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10" name="图片 10"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69b532d9b4c2906462b5d4f33bdf3e"/>
                    <pic:cNvPicPr>
                      <a:picLocks noChangeAspect="1"/>
                    </pic:cNvPicPr>
                  </pic:nvPicPr>
                  <pic:blipFill>
                    <a:blip r:embed="rId15"/>
                    <a:stretch>
                      <a:fillRect/>
                    </a:stretch>
                  </pic:blipFill>
                  <pic:spPr>
                    <a:xfrm>
                      <a:off x="0" y="0"/>
                      <a:ext cx="6642100" cy="3190875"/>
                    </a:xfrm>
                    <a:prstGeom prst="rect">
                      <a:avLst/>
                    </a:prstGeom>
                  </pic:spPr>
                </pic:pic>
              </a:graphicData>
            </a:graphic>
          </wp:inline>
        </w:drawing>
      </w:r>
    </w:p>
    <w:p w14:paraId="68DB077E">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6249FCC5">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6"/>
                    <a:stretch>
                      <a:fillRect/>
                    </a:stretch>
                  </pic:blipFill>
                  <pic:spPr>
                    <a:xfrm>
                      <a:off x="0" y="0"/>
                      <a:ext cx="6637020" cy="1411605"/>
                    </a:xfrm>
                    <a:prstGeom prst="rect">
                      <a:avLst/>
                    </a:prstGeom>
                  </pic:spPr>
                </pic:pic>
              </a:graphicData>
            </a:graphic>
          </wp:inline>
        </w:drawing>
      </w:r>
    </w:p>
    <w:p w14:paraId="412FDB89">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42F3C25F">
      <w:pPr>
        <w:ind w:firstLine="602" w:firstLineChars="150"/>
        <w:rPr>
          <w:rFonts w:hint="eastAsia"/>
          <w:b/>
          <w:sz w:val="40"/>
          <w:szCs w:val="36"/>
          <w:lang w:val="en-US" w:eastAsia="zh-CN"/>
        </w:rPr>
      </w:pPr>
    </w:p>
    <w:p w14:paraId="17936F73">
      <w:pPr>
        <w:ind w:firstLine="602" w:firstLineChars="150"/>
        <w:rPr>
          <w:rFonts w:hint="eastAsia"/>
          <w:b/>
          <w:sz w:val="40"/>
          <w:szCs w:val="36"/>
          <w:lang w:val="en-US" w:eastAsia="zh-CN"/>
        </w:rPr>
      </w:pPr>
    </w:p>
    <w:p w14:paraId="7012DD69">
      <w:pPr>
        <w:ind w:firstLine="602" w:firstLineChars="150"/>
        <w:rPr>
          <w:rFonts w:hint="eastAsia"/>
          <w:b/>
          <w:sz w:val="40"/>
          <w:szCs w:val="36"/>
          <w:lang w:val="en-US" w:eastAsia="zh-CN"/>
        </w:rPr>
      </w:pPr>
    </w:p>
    <w:p w14:paraId="382AB56E">
      <w:pPr>
        <w:ind w:firstLine="602" w:firstLineChars="150"/>
        <w:rPr>
          <w:rFonts w:hint="eastAsia"/>
          <w:b/>
          <w:sz w:val="40"/>
          <w:szCs w:val="36"/>
          <w:lang w:val="en-US" w:eastAsia="zh-CN"/>
        </w:rPr>
      </w:pPr>
    </w:p>
    <w:p w14:paraId="0CC83A80">
      <w:pPr>
        <w:ind w:firstLine="602" w:firstLineChars="150"/>
        <w:rPr>
          <w:rFonts w:hint="eastAsia"/>
          <w:b/>
          <w:sz w:val="40"/>
          <w:szCs w:val="36"/>
          <w:lang w:val="en-US" w:eastAsia="zh-CN"/>
        </w:rPr>
      </w:pPr>
    </w:p>
    <w:p w14:paraId="023DF0BD">
      <w:pPr>
        <w:ind w:firstLine="602" w:firstLineChars="150"/>
        <w:rPr>
          <w:rFonts w:hint="default" w:eastAsiaTheme="minorEastAsia"/>
          <w:b/>
          <w:sz w:val="40"/>
          <w:szCs w:val="36"/>
          <w:lang w:val="en-US" w:eastAsia="zh-CN"/>
        </w:rPr>
      </w:pPr>
      <w:r>
        <w:rPr>
          <w:rFonts w:hint="eastAsia"/>
          <w:b/>
          <w:sz w:val="40"/>
          <w:szCs w:val="36"/>
          <w:lang w:val="en-US" w:eastAsia="zh-CN"/>
        </w:rPr>
        <w:t xml:space="preserve">附件一、    </w:t>
      </w:r>
      <w:r>
        <w:rPr>
          <w:rFonts w:hint="eastAsia"/>
          <w:color w:val="000000" w:themeColor="text1"/>
          <w:sz w:val="36"/>
          <w:szCs w:val="36"/>
          <w:lang w:val="en-US" w:eastAsia="zh-CN"/>
        </w:rPr>
        <w:t xml:space="preserve"> </w:t>
      </w:r>
    </w:p>
    <w:p w14:paraId="3319603A">
      <w:pPr>
        <w:ind w:firstLine="540" w:firstLineChars="150"/>
        <w:rPr>
          <w:b/>
          <w:sz w:val="40"/>
          <w:szCs w:val="36"/>
        </w:rPr>
      </w:pPr>
      <w:r>
        <w:rPr>
          <w:rFonts w:hint="eastAsia"/>
          <w:color w:val="000000" w:themeColor="text1"/>
          <w:sz w:val="36"/>
          <w:szCs w:val="36"/>
          <w:lang w:val="en-US" w:eastAsia="zh-CN"/>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7"/>
                    <a:stretch>
                      <a:fillRect/>
                    </a:stretch>
                  </pic:blipFill>
                  <pic:spPr>
                    <a:xfrm>
                      <a:off x="0" y="0"/>
                      <a:ext cx="6645275" cy="7636510"/>
                    </a:xfrm>
                    <a:prstGeom prst="rect">
                      <a:avLst/>
                    </a:prstGeom>
                  </pic:spPr>
                </pic:pic>
              </a:graphicData>
            </a:graphic>
          </wp:inline>
        </w:drawing>
      </w:r>
    </w:p>
    <w:p w14:paraId="312AEB3C">
      <w:pPr>
        <w:rPr>
          <w:rFonts w:hint="eastAsia"/>
          <w:sz w:val="36"/>
          <w:szCs w:val="36"/>
          <w:lang w:val="en-US" w:eastAsia="zh-CN"/>
        </w:rPr>
      </w:pPr>
    </w:p>
    <w:p w14:paraId="5C38097A">
      <w:pPr>
        <w:rPr>
          <w:rFonts w:hint="default"/>
          <w:sz w:val="36"/>
          <w:szCs w:val="36"/>
          <w:lang w:val="en-US" w:eastAsia="zh-CN"/>
        </w:rPr>
      </w:pPr>
    </w:p>
    <w:p w14:paraId="4D61A819">
      <w:pPr>
        <w:rPr>
          <w:rFonts w:hint="default"/>
          <w:sz w:val="36"/>
          <w:szCs w:val="36"/>
          <w:lang w:val="en-US" w:eastAsia="zh-CN"/>
        </w:rPr>
      </w:pPr>
    </w:p>
    <w:p w14:paraId="663260DD">
      <w:pPr>
        <w:rPr>
          <w:rFonts w:hint="default"/>
          <w:sz w:val="36"/>
          <w:szCs w:val="36"/>
          <w:lang w:val="en-US" w:eastAsia="zh-CN"/>
        </w:rPr>
      </w:pPr>
    </w:p>
    <w:p w14:paraId="78A1CCE5">
      <w:pPr>
        <w:jc w:val="left"/>
        <w:rPr>
          <w:rFonts w:hint="eastAsia"/>
          <w:b/>
          <w:bCs/>
          <w:sz w:val="32"/>
          <w:szCs w:val="32"/>
          <w:lang w:val="en-US" w:eastAsia="zh-CN"/>
        </w:rPr>
      </w:pPr>
      <w:r>
        <w:rPr>
          <w:rFonts w:hint="eastAsia"/>
          <w:b/>
          <w:bCs/>
          <w:sz w:val="32"/>
          <w:szCs w:val="32"/>
          <w:lang w:val="en-US" w:eastAsia="zh-CN"/>
        </w:rPr>
        <w:t>附件二、             非税电子票下载流程</w:t>
      </w:r>
    </w:p>
    <w:p w14:paraId="058C3ABB">
      <w:pPr>
        <w:ind w:firstLine="3855" w:firstLineChars="1200"/>
        <w:jc w:val="left"/>
        <w:rPr>
          <w:rFonts w:hint="eastAsia"/>
          <w:b/>
          <w:bCs/>
          <w:sz w:val="32"/>
          <w:szCs w:val="32"/>
          <w:lang w:val="en-US" w:eastAsia="zh-CN"/>
        </w:rPr>
      </w:pPr>
    </w:p>
    <w:p w14:paraId="76602334">
      <w:pPr>
        <w:numPr>
          <w:ilvl w:val="0"/>
          <w:numId w:val="3"/>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0B87743B">
      <w:pPr>
        <w:numPr>
          <w:ilvl w:val="0"/>
          <w:numId w:val="3"/>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767DD5A6">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4D010D6A">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11" name="图片 11"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b9679b9646ef1a7605f361740a2781"/>
                    <pic:cNvPicPr>
                      <a:picLocks noChangeAspect="1"/>
                    </pic:cNvPicPr>
                  </pic:nvPicPr>
                  <pic:blipFill>
                    <a:blip r:embed="rId18"/>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28F61725">
      <w:pPr>
        <w:numPr>
          <w:ilvl w:val="0"/>
          <w:numId w:val="3"/>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62AD8FA7">
      <w:pPr>
        <w:numPr>
          <w:ilvl w:val="0"/>
          <w:numId w:val="3"/>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58E0CA3D">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7199B95F">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22B206B3">
      <w:pPr>
        <w:jc w:val="center"/>
        <w:rPr>
          <w:rFonts w:hint="eastAsia"/>
          <w:b/>
          <w:bCs/>
          <w:sz w:val="36"/>
          <w:szCs w:val="36"/>
          <w:lang w:val="en-US" w:eastAsia="zh-CN"/>
        </w:rPr>
      </w:pPr>
    </w:p>
    <w:p w14:paraId="35C379AD">
      <w:pPr>
        <w:rPr>
          <w:rFonts w:hint="eastAsia"/>
          <w:sz w:val="30"/>
          <w:szCs w:val="30"/>
          <w:lang w:val="en-US" w:eastAsia="zh-CN"/>
        </w:rPr>
      </w:pPr>
    </w:p>
    <w:p w14:paraId="4981D1F0">
      <w:pPr>
        <w:numPr>
          <w:ilvl w:val="0"/>
          <w:numId w:val="0"/>
        </w:numPr>
        <w:ind w:leftChars="0"/>
        <w:rPr>
          <w:rFonts w:hint="eastAsia"/>
          <w:b/>
          <w:bCs/>
          <w:sz w:val="30"/>
          <w:szCs w:val="30"/>
          <w:lang w:val="en-US" w:eastAsia="zh-CN"/>
        </w:rPr>
      </w:pPr>
    </w:p>
    <w:p w14:paraId="49ABAAB9">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18023FF9">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厂（场）车检验部室联系电话：0477-8373833</w:t>
      </w:r>
    </w:p>
    <w:p w14:paraId="0AAC5E1B">
      <w:pPr>
        <w:rPr>
          <w:rFonts w:hint="default"/>
          <w:b/>
          <w:bCs/>
          <w:sz w:val="30"/>
          <w:szCs w:val="30"/>
          <w:lang w:val="en-US" w:eastAsia="zh-CN"/>
        </w:rPr>
      </w:pPr>
    </w:p>
    <w:p w14:paraId="19F5AD0D">
      <w:pPr>
        <w:rPr>
          <w:sz w:val="36"/>
          <w:szCs w:val="36"/>
        </w:rPr>
      </w:pPr>
    </w:p>
    <w:p w14:paraId="028114BA">
      <w:pPr>
        <w:rPr>
          <w:sz w:val="36"/>
          <w:szCs w:val="36"/>
        </w:rPr>
      </w:pPr>
    </w:p>
    <w:p w14:paraId="3A67BC7F">
      <w:pPr>
        <w:rPr>
          <w:sz w:val="36"/>
          <w:szCs w:val="36"/>
        </w:rPr>
      </w:pPr>
    </w:p>
    <w:p w14:paraId="42F0B290">
      <w:pPr>
        <w:rPr>
          <w:sz w:val="36"/>
          <w:szCs w:val="36"/>
        </w:rPr>
      </w:pPr>
    </w:p>
    <w:p w14:paraId="3950673A">
      <w:pPr>
        <w:rPr>
          <w:sz w:val="36"/>
          <w:szCs w:val="36"/>
        </w:rPr>
      </w:pPr>
    </w:p>
    <w:p w14:paraId="10B2C911">
      <w:pPr>
        <w:rPr>
          <w:sz w:val="36"/>
          <w:szCs w:val="36"/>
        </w:rPr>
      </w:pPr>
    </w:p>
    <w:p w14:paraId="46D05172">
      <w:pPr>
        <w:rPr>
          <w:sz w:val="36"/>
          <w:szCs w:val="36"/>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5B674F22"/>
    <w:multiLevelType w:val="multilevel"/>
    <w:tmpl w:val="5B674F22"/>
    <w:lvl w:ilvl="0" w:tentative="0">
      <w:start w:val="8"/>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A8DCA9A"/>
    <w:multiLevelType w:val="singleLevel"/>
    <w:tmpl w:val="7A8DCA9A"/>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FlZDM1MzdmNTc3MTA4M2Q0Y2I4MjM0YWRmMjUxNDcifQ=="/>
  </w:docVars>
  <w:rsids>
    <w:rsidRoot w:val="009A3E49"/>
    <w:rsid w:val="00090327"/>
    <w:rsid w:val="000A5747"/>
    <w:rsid w:val="00175269"/>
    <w:rsid w:val="003B487F"/>
    <w:rsid w:val="004F276B"/>
    <w:rsid w:val="00580CCD"/>
    <w:rsid w:val="005F45D4"/>
    <w:rsid w:val="00602244"/>
    <w:rsid w:val="00901E40"/>
    <w:rsid w:val="009A3E49"/>
    <w:rsid w:val="009C6D28"/>
    <w:rsid w:val="00A5798F"/>
    <w:rsid w:val="00B2387A"/>
    <w:rsid w:val="00B50CCD"/>
    <w:rsid w:val="00DA056D"/>
    <w:rsid w:val="00E03BD1"/>
    <w:rsid w:val="00E469AB"/>
    <w:rsid w:val="00ED5F9C"/>
    <w:rsid w:val="00F857FB"/>
    <w:rsid w:val="01A71611"/>
    <w:rsid w:val="113B5D69"/>
    <w:rsid w:val="15E93B9A"/>
    <w:rsid w:val="22320FC3"/>
    <w:rsid w:val="25067240"/>
    <w:rsid w:val="27846615"/>
    <w:rsid w:val="2D537CC0"/>
    <w:rsid w:val="2F612C17"/>
    <w:rsid w:val="344F3FE5"/>
    <w:rsid w:val="3AED3E85"/>
    <w:rsid w:val="44B10046"/>
    <w:rsid w:val="45D16BF2"/>
    <w:rsid w:val="4AE54262"/>
    <w:rsid w:val="4D4E0B28"/>
    <w:rsid w:val="504E3852"/>
    <w:rsid w:val="5305109F"/>
    <w:rsid w:val="530F48B5"/>
    <w:rsid w:val="57887769"/>
    <w:rsid w:val="5A4237C2"/>
    <w:rsid w:val="5EBC040D"/>
    <w:rsid w:val="708819D7"/>
    <w:rsid w:val="71491746"/>
    <w:rsid w:val="7935239C"/>
    <w:rsid w:val="7D9835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7"/>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批注框文本 字符"/>
    <w:basedOn w:val="6"/>
    <w:link w:val="2"/>
    <w:qFormat/>
    <w:uiPriority w:val="0"/>
    <w:rPr>
      <w:kern w:val="2"/>
      <w:sz w:val="18"/>
      <w:szCs w:val="18"/>
    </w:rPr>
  </w:style>
  <w:style w:type="character" w:customStyle="1" w:styleId="8">
    <w:name w:val="页眉 字符"/>
    <w:basedOn w:val="6"/>
    <w:link w:val="4"/>
    <w:qFormat/>
    <w:uiPriority w:val="0"/>
    <w:rPr>
      <w:kern w:val="2"/>
      <w:sz w:val="18"/>
      <w:szCs w:val="18"/>
    </w:rPr>
  </w:style>
  <w:style w:type="character" w:customStyle="1" w:styleId="9">
    <w:name w:val="页脚 字符"/>
    <w:basedOn w:val="6"/>
    <w:link w:val="3"/>
    <w:qFormat/>
    <w:uiPriority w:val="0"/>
    <w:rPr>
      <w:kern w:val="2"/>
      <w:sz w:val="18"/>
      <w:szCs w:val="18"/>
    </w:rPr>
  </w:style>
  <w:style w:type="paragraph" w:styleId="10">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983</Words>
  <Characters>1092</Characters>
  <Lines>5</Lines>
  <Paragraphs>1</Paragraphs>
  <TotalTime>66</TotalTime>
  <ScaleCrop>false</ScaleCrop>
  <LinksUpToDate>false</LinksUpToDate>
  <CharactersWithSpaces>1153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2025-08-28T03:01:16Z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2C7A636BACC64B4E8CDDFB2F0BEA6CEE_12</vt:lpwstr>
  </property>
  <property fmtid="{D5CDD505-2E9C-101B-9397-08002B2CF9AE}" pid="4" name="KSOTemplateDocerSaveRecord">
    <vt:lpwstr>eyJoZGlkIjoiMDExMTM1MzkzOGM2MTE4NzMyNGEzNTMwNGRmMWE3ODYiLCJ1c2VySWQiOiI2NDY5Nzc0NzcifQ==</vt:lpwstr>
  </property>
</Properties>
</file>